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ACA" w:rsidRDefault="00584CB3">
      <w:pPr>
        <w:pStyle w:val="Standard"/>
        <w:rPr>
          <w:rFonts w:hint="eastAsia"/>
          <w:b/>
          <w:bCs/>
        </w:rPr>
      </w:pPr>
      <w:r>
        <w:rPr>
          <w:b/>
          <w:bCs/>
        </w:rPr>
        <w:t>Odposlechnuto při nákupech.</w:t>
      </w:r>
    </w:p>
    <w:p w:rsidR="001C0ACA" w:rsidRDefault="001C0ACA">
      <w:pPr>
        <w:pStyle w:val="Standard"/>
        <w:rPr>
          <w:rFonts w:hint="eastAsia"/>
          <w:b/>
          <w:bCs/>
        </w:rPr>
      </w:pPr>
    </w:p>
    <w:p w:rsidR="001C0ACA" w:rsidRDefault="00584CB3">
      <w:pPr>
        <w:pStyle w:val="Standard"/>
        <w:spacing w:after="57"/>
        <w:ind w:firstLine="567"/>
        <w:rPr>
          <w:rFonts w:hint="eastAsia"/>
        </w:rPr>
      </w:pPr>
      <w:r>
        <w:t xml:space="preserve">Dnes bych se chtěl chvilku zastavit u „přejatých slov“. Z minulosti do češtiny přešla řada slov, která mají kořeny v řečtině nebo latině a spoustě lidí už ani </w:t>
      </w:r>
      <w:r>
        <w:t>jako „cizí“ slova nepřipadají. V posledních zhruba padesáti letech funkci „mezinárodního“ jazyka, který v minulosti měla latina, přebírá angličtina. V létech minulých jsme řadu slov přejali z ruštiny. Jestli je to „dobře“ nebo „špatně“ nehodlám řešit, osob</w:t>
      </w:r>
      <w:r>
        <w:t>ně to považuji za logický důsledek historického vývoje.</w:t>
      </w:r>
    </w:p>
    <w:p w:rsidR="001C0ACA" w:rsidRDefault="00584CB3">
      <w:pPr>
        <w:pStyle w:val="Standard"/>
        <w:spacing w:after="57"/>
        <w:ind w:firstLine="567"/>
        <w:rPr>
          <w:rFonts w:hint="eastAsia"/>
        </w:rPr>
      </w:pPr>
      <w:r>
        <w:t>Již léta mi v naší domácnosti připadá funkce „hlavního nákupčího“ i v oboru „potravinářském“. Když čekám ve frontě u pokladny, odposlechnu občas docela žertovné konverzace.</w:t>
      </w:r>
    </w:p>
    <w:p w:rsidR="001C0ACA" w:rsidRDefault="00584CB3">
      <w:pPr>
        <w:pStyle w:val="Standard"/>
        <w:spacing w:after="57"/>
        <w:ind w:firstLine="567"/>
        <w:rPr>
          <w:rFonts w:hint="eastAsia"/>
        </w:rPr>
      </w:pPr>
      <w:r>
        <w:t xml:space="preserve">První perlička se týká oné </w:t>
      </w:r>
      <w:r>
        <w:t>historicky zavedené latiny. Šlo o rozhovor dvou dam, které byly oblečené i tvářily se dosti „nóbl“. Řeč byla o nových brýlích. Jedna z nich si libovala, jak je spokojená, když si nechala udělat „bifekální“ brýle. Patrně tím myslela brýle bifokální, dnes ča</w:t>
      </w:r>
      <w:r>
        <w:t>sto nahrazované multifokálními. Zachovat klidnou tvář mi tehdy dalo dost práce.</w:t>
      </w:r>
    </w:p>
    <w:p w:rsidR="001C0ACA" w:rsidRDefault="00584CB3">
      <w:pPr>
        <w:pStyle w:val="Standard"/>
        <w:spacing w:after="57"/>
        <w:ind w:firstLine="567"/>
        <w:rPr>
          <w:rFonts w:hint="eastAsia"/>
        </w:rPr>
      </w:pPr>
      <w:r>
        <w:t>Pokud jde o angličtinu, mezi perly odposlechnuté v „samošce“ patří „mufiny“. V tomto případě mi orientace „o čem je řeč“ nedělala problémy – výslovnost podle receptu „čti jak j</w:t>
      </w:r>
      <w:r>
        <w:t>e psáno“ byla celkem jasná.</w:t>
      </w:r>
    </w:p>
    <w:p w:rsidR="001C0ACA" w:rsidRDefault="00584CB3">
      <w:pPr>
        <w:pStyle w:val="Standard"/>
        <w:spacing w:after="57"/>
        <w:ind w:firstLine="567"/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170640</wp:posOffset>
            </wp:positionH>
            <wp:positionV relativeFrom="paragraph">
              <wp:posOffset>28440</wp:posOffset>
            </wp:positionV>
            <wp:extent cx="2247840" cy="1486439"/>
            <wp:effectExtent l="0" t="0" r="0" b="0"/>
            <wp:wrapSquare wrapText="right"/>
            <wp:docPr id="1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840" cy="148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3009240</wp:posOffset>
            </wp:positionH>
            <wp:positionV relativeFrom="paragraph">
              <wp:posOffset>-10800</wp:posOffset>
            </wp:positionV>
            <wp:extent cx="2730600" cy="1536119"/>
            <wp:effectExtent l="0" t="0" r="0" b="0"/>
            <wp:wrapTopAndBottom/>
            <wp:docPr id="2" name="Obráze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0600" cy="1536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Chvíli k pochopení konverzace jsem potřeboval jindy, když si dvě dámy ve frontě přede mnou sdělovaly své kuchařské zkušenosti. Když jedna z nich sdělovala, že vyzkoušela ty „cupcaky“ a jak jim to doma chutnalo, musel jsem se c</w:t>
      </w:r>
      <w:r>
        <w:t>hvíli zamyslet. Až po chvilce mi došlo, že má na mysli cup cakes.</w:t>
      </w:r>
    </w:p>
    <w:p w:rsidR="001C0ACA" w:rsidRDefault="00584CB3">
      <w:pPr>
        <w:pStyle w:val="Standard"/>
        <w:spacing w:after="57"/>
        <w:ind w:firstLine="567"/>
        <w:rPr>
          <w:rFonts w:hint="eastAsia"/>
        </w:rPr>
      </w:pPr>
      <w:r>
        <w:t>Ve všech případech se jednalo o starší osoby. Doufám, že příslušníci mladší generace, kteří jsou s angličtinou více kamarádi, snad takové perly neříkají. Osobně mám trochu problém najít odli</w:t>
      </w:r>
      <w:r>
        <w:t>šnosti mezi muffins a cup cakes (někdy to angličané píší i dohromady cupcakes).</w:t>
      </w:r>
    </w:p>
    <w:p w:rsidR="001C0ACA" w:rsidRDefault="00584CB3">
      <w:pPr>
        <w:pStyle w:val="Standard"/>
        <w:spacing w:after="57"/>
        <w:ind w:firstLine="567"/>
        <w:rPr>
          <w:rFonts w:hint="eastAsia"/>
        </w:rPr>
      </w:pPr>
      <w:r>
        <w:t>Úžasná perla odposlechnutá při nákupu snad ani moc nesouvisí s přejatými slovy. Možná mě někteří „puritáni“ (ejhle, opět přejaté slovo) budou kritizovat, nicméně zdůrazňuji, že</w:t>
      </w:r>
      <w:r>
        <w:t xml:space="preserve"> jsem si to nevymyslel, je to skutečně odposlechnuté ze života.</w:t>
      </w:r>
    </w:p>
    <w:p w:rsidR="001C0ACA" w:rsidRDefault="00584CB3">
      <w:pPr>
        <w:pStyle w:val="Standard"/>
        <w:spacing w:after="57"/>
        <w:ind w:firstLine="567"/>
        <w:rPr>
          <w:rFonts w:hint="eastAsia"/>
        </w:rPr>
      </w:pPr>
      <w:r>
        <w:t>Kdysi jsem stál ve frontě u pultu s masem a uzeninami, stála přede mnou paní těžko určitelné národnosti s poněkud kostrbatou češtinou. Dožadovala se něčeho „na ftáky“. Odhadl jsem a předpoklád</w:t>
      </w:r>
      <w:r>
        <w:t>ám, že i prodavačce bylo jasné, že zákaznice chtěla maso na ptáčky. Nicméně odpověděla poněkud jedovatě, že pokud si paní přeje naftová kamna</w:t>
      </w:r>
      <w:r w:rsidRPr="001C0ACA">
        <w:rPr>
          <w:rStyle w:val="Znakapoznpodarou"/>
        </w:rPr>
        <w:footnoteReference w:id="1"/>
      </w:r>
      <w:r>
        <w:t xml:space="preserve"> (běžně nazývaná nafťáky), musí jít do železářství a pokud potřebuje prezervativy, musí zajít do drogerie. Nakonec se domluvily...</w:t>
      </w:r>
    </w:p>
    <w:p w:rsidR="001C0ACA" w:rsidRDefault="00584CB3">
      <w:pPr>
        <w:pStyle w:val="Standard"/>
        <w:spacing w:after="57"/>
        <w:ind w:firstLine="567"/>
        <w:rPr>
          <w:rFonts w:hint="eastAsia"/>
        </w:rPr>
      </w:pPr>
      <w:r>
        <w:t>Nicméně zanechme jedovatostí. Je otázkou, jestli pro dobroty britské či americké provenience vymýšlet někdy krko</w:t>
      </w:r>
      <w:r>
        <w:t>lomné a věc nevystihující překlady, nebo spokojeně přejmout originální název. Jak si s ním po létech čeština poradí, je otázka. Když někde přečtu mufin, je mi okamžitě jasné, o čem je řeč. Přepisy do češtiny v podobě mafin či kapkejk sice vypadají trochu l</w:t>
      </w:r>
      <w:r>
        <w:t xml:space="preserve">egračně, ale jistě </w:t>
      </w:r>
      <w:r>
        <w:lastRenderedPageBreak/>
        <w:t>jsou vhodnější než zcela zkomolená výslovnost nebo složitý opisný název. Překlady jako dortík nebo košíček jsou dost nejednoznačné a mohou znamenat spoustu jiných jídel.</w:t>
      </w:r>
    </w:p>
    <w:p w:rsidR="001C0ACA" w:rsidRDefault="00584CB3">
      <w:pPr>
        <w:pStyle w:val="Standard"/>
        <w:spacing w:after="57"/>
        <w:ind w:firstLine="567"/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3717360</wp:posOffset>
            </wp:positionH>
            <wp:positionV relativeFrom="paragraph">
              <wp:posOffset>1018080</wp:posOffset>
            </wp:positionV>
            <wp:extent cx="2381399" cy="1859759"/>
            <wp:effectExtent l="0" t="0" r="0" b="0"/>
            <wp:wrapSquare wrapText="left"/>
            <wp:docPr id="3" name="Obráze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399" cy="1859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Je zajímavé, že na názvy jídel převzaté z jiných jazyků si Češi b</w:t>
      </w:r>
      <w:r>
        <w:t>ez problémů zvykli. Každý má (alespoň hrubou) představu co to je boršč a nikoho nenapadne jej překládat jako „vydatnou polévku z červené řepy a masa ozdobenou hustou smetanou“. Zrovna tak jsou pochopitelné a nikoho nedráždí pirohy nebo pelmeně. Osobně dává</w:t>
      </w:r>
      <w:r>
        <w:t>m také přednost názvu kapustnica před opisným názvem slovenská zelnice. Snad se s těmito výrazy lidé snáze smiřují, protože mají původ ve slovanských jazycích.</w:t>
      </w:r>
    </w:p>
    <w:p w:rsidR="001C0ACA" w:rsidRDefault="001C0ACA">
      <w:pPr>
        <w:pStyle w:val="Standard"/>
        <w:spacing w:after="57"/>
        <w:ind w:firstLine="567"/>
        <w:rPr>
          <w:rFonts w:hint="eastAsia"/>
        </w:rPr>
      </w:pPr>
    </w:p>
    <w:p w:rsidR="001C0ACA" w:rsidRDefault="00584CB3">
      <w:pPr>
        <w:pStyle w:val="Standard"/>
        <w:spacing w:after="57"/>
        <w:ind w:firstLine="567"/>
        <w:rPr>
          <w:rFonts w:hint="eastAsia"/>
        </w:rPr>
      </w:pPr>
      <w:r>
        <w:t xml:space="preserve">Názvy jídel přejaté z francouzštiny (např. bujón) také nikoho nepohoršují protože se používají </w:t>
      </w:r>
      <w:r>
        <w:t>už dlouho. Zrovna tak guláš asi nebude nikdo chtít přejmenovávat i když v tomto případě jde spíše o fonetický přepis. Zde bych si dovolil poznamenat, že u nás oblíbený „segedínský guláš“ má s maďarskou kuchyní stejně pochybnou souvislost jako „španělský pt</w:t>
      </w:r>
      <w:r>
        <w:t>áček“ se Španělskem.</w:t>
      </w:r>
    </w:p>
    <w:p w:rsidR="001C0ACA" w:rsidRDefault="00584CB3">
      <w:pPr>
        <w:pStyle w:val="Standard"/>
        <w:spacing w:after="57"/>
        <w:ind w:firstLine="567"/>
        <w:rPr>
          <w:rFonts w:hint="eastAsia"/>
        </w:rPr>
      </w:pPr>
      <w:r>
        <w:t>Díky tomu, že naše území bylo dlouhá léta (lépe řečeno staletí) součástí habsburské monarchie, přešly do češtiny některé názvy jídel i z němčiny. Ne vždy jsou to výrazy ze slovníku spisovné češtiny, ovšem když se řekne „aintopf“ je kaž</w:t>
      </w:r>
      <w:r>
        <w:t>dému jasné o co jde. Pro podobná jídla má angličina termín „hot pot“. S tímhle jídlem se čtenáři AR mohou setkat v ZL, ovšem to je téma na samostatný článek. Podobné vydatné polévky se vyskytují i v dalších světových kuchyních. Překládat jejich názvy by by</w:t>
      </w:r>
      <w:r>
        <w:t>l asi nesmysl. I zcela korektní a bez zaváhání akceptované slovo dort pochází z německého die Torte. I v němčině je to přejaté slovo z italštiny. Dalších příkladů by se jistě dalo najít víc.</w:t>
      </w:r>
    </w:p>
    <w:p w:rsidR="001C0ACA" w:rsidRDefault="00584CB3">
      <w:pPr>
        <w:pStyle w:val="Standard"/>
        <w:spacing w:after="57"/>
        <w:ind w:firstLine="567"/>
        <w:rPr>
          <w:rFonts w:hint="eastAsia"/>
        </w:rPr>
      </w:pPr>
      <w:r>
        <w:t>Když už jsme u jídla a jazykových zvyklostí, mě osobně dost drážd</w:t>
      </w:r>
      <w:r>
        <w:t>í poměrně široce používaný termín „čína“. To je podobný nesmysl, jako kdyby Číňan prohlásil, že dnes uvaří „česko“ a mohl by tím rozumět cokoli od vepřové s knedlíkem a zelím až po buchty. Jistě uznáte, že v tom je dost dramatický rozdíl. Samozřejmě čínská</w:t>
      </w:r>
      <w:r>
        <w:t xml:space="preserve"> kuchyně je velmi bohatá a shrnout všechna jídla pod jeden „univerzální“ název je, mírně řečeno, silné zjednodušení.</w:t>
      </w:r>
    </w:p>
    <w:p w:rsidR="001C0ACA" w:rsidRDefault="00584CB3">
      <w:pPr>
        <w:pStyle w:val="Standard"/>
        <w:spacing w:after="57"/>
        <w:ind w:firstLine="567"/>
        <w:rPr>
          <w:rFonts w:hint="eastAsia"/>
        </w:rPr>
      </w:pPr>
      <w:r>
        <w:t>Tak jsem se trochu kriticky rozepsal o používání přejatých slov v českém prostředí. Musím ovšem uznat, že anglicky mluvící s přejatými slov</w:t>
      </w:r>
      <w:r>
        <w:t>y zacházejí také svérázně. Někdy jejich výslovnost pozmění natolik, že je obtížné i jinak obecně známá a používaná slova identifikovat. Ovšem to je téma spíše pro kvalifikovanější angličtináře než jsem já. Pokud má někdo na věc jiný názor, nechť neváhá a n</w:t>
      </w:r>
      <w:r>
        <w:t>apíše svůj příspěvek do diskuse, rádi jej uveřejníme.</w:t>
      </w:r>
    </w:p>
    <w:p w:rsidR="001C0ACA" w:rsidRDefault="001C0ACA">
      <w:pPr>
        <w:pStyle w:val="Standard"/>
        <w:spacing w:after="57"/>
        <w:ind w:firstLine="567"/>
        <w:rPr>
          <w:rFonts w:hint="eastAsia"/>
        </w:rPr>
      </w:pPr>
    </w:p>
    <w:p w:rsidR="001C0ACA" w:rsidRDefault="00584CB3">
      <w:pPr>
        <w:pStyle w:val="Standard"/>
        <w:spacing w:after="57"/>
        <w:ind w:firstLine="567"/>
        <w:rPr>
          <w:rFonts w:hint="eastAsia"/>
          <w:i/>
          <w:iCs/>
        </w:rPr>
      </w:pPr>
      <w:r>
        <w:rPr>
          <w:i/>
          <w:iCs/>
        </w:rPr>
        <w:t>čfk</w:t>
      </w:r>
    </w:p>
    <w:sectPr w:rsidR="001C0ACA" w:rsidSect="001C0ACA">
      <w:headerReference w:type="default" r:id="rId9"/>
      <w:footerReference w:type="default" r:id="rId10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CB3" w:rsidRDefault="00584CB3" w:rsidP="001C0ACA">
      <w:r>
        <w:separator/>
      </w:r>
    </w:p>
  </w:endnote>
  <w:endnote w:type="continuationSeparator" w:id="0">
    <w:p w:rsidR="00584CB3" w:rsidRDefault="00584CB3" w:rsidP="001C0A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ACA" w:rsidRDefault="001C0ACA">
    <w:pPr>
      <w:pStyle w:val="Footer"/>
      <w:rPr>
        <w:rFonts w:hint="eastAsia"/>
      </w:rPr>
    </w:pPr>
    <w:fldSimple w:instr=" PAGE ">
      <w:r w:rsidR="001F505F">
        <w:rPr>
          <w:rFonts w:hint="eastAsia"/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CB3" w:rsidRDefault="00584CB3" w:rsidP="001C0ACA">
      <w:r w:rsidRPr="001C0ACA">
        <w:rPr>
          <w:color w:val="000000"/>
        </w:rPr>
        <w:separator/>
      </w:r>
    </w:p>
  </w:footnote>
  <w:footnote w:type="continuationSeparator" w:id="0">
    <w:p w:rsidR="00584CB3" w:rsidRDefault="00584CB3" w:rsidP="001C0ACA">
      <w:r>
        <w:continuationSeparator/>
      </w:r>
    </w:p>
  </w:footnote>
  <w:footnote w:id="1">
    <w:p w:rsidR="001C0ACA" w:rsidRDefault="00584CB3">
      <w:pPr>
        <w:pStyle w:val="Footnote"/>
        <w:rPr>
          <w:rFonts w:hint="eastAsia"/>
        </w:rPr>
      </w:pPr>
      <w:r w:rsidRPr="001C0ACA">
        <w:rPr>
          <w:rStyle w:val="Znakapoznpodarou"/>
        </w:rPr>
        <w:footnoteRef/>
      </w:r>
      <w:r>
        <w:t>Dnes artikl patrně už neexistující, nicméně na konci sedmdesátých let, kdy jsem to odposlechl, ještě poměrně běž</w:t>
      </w:r>
      <w:r>
        <w:t>ně používaný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ACA" w:rsidRDefault="001C0ACA">
    <w:pPr>
      <w:pStyle w:val="Header"/>
      <w:rPr>
        <w:rFonts w:hint="eastAsia"/>
        <w:b/>
        <w:bCs/>
        <w:i/>
        <w:iCs/>
        <w:color w:val="0000FF"/>
      </w:rPr>
    </w:pPr>
    <w:r>
      <w:rPr>
        <w:b/>
        <w:bCs/>
        <w:i/>
        <w:iCs/>
        <w:color w:val="0000FF"/>
      </w:rPr>
      <w:t>Jazykový koutek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C0ACA"/>
    <w:rsid w:val="001C0ACA"/>
    <w:rsid w:val="001F505F"/>
    <w:rsid w:val="00584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Arial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1C0ACA"/>
  </w:style>
  <w:style w:type="paragraph" w:customStyle="1" w:styleId="Heading">
    <w:name w:val="Heading"/>
    <w:basedOn w:val="Standard"/>
    <w:next w:val="Textbody"/>
    <w:rsid w:val="001C0AC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1C0ACA"/>
    <w:pPr>
      <w:spacing w:after="140" w:line="276" w:lineRule="auto"/>
    </w:pPr>
  </w:style>
  <w:style w:type="paragraph" w:styleId="Seznam">
    <w:name w:val="List"/>
    <w:basedOn w:val="Textbody"/>
    <w:rsid w:val="001C0ACA"/>
  </w:style>
  <w:style w:type="paragraph" w:customStyle="1" w:styleId="Caption">
    <w:name w:val="Caption"/>
    <w:basedOn w:val="Standard"/>
    <w:rsid w:val="001C0AC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C0ACA"/>
    <w:pPr>
      <w:suppressLineNumbers/>
    </w:pPr>
  </w:style>
  <w:style w:type="paragraph" w:customStyle="1" w:styleId="Header">
    <w:name w:val="Header"/>
    <w:basedOn w:val="Standard"/>
    <w:rsid w:val="001C0ACA"/>
    <w:pPr>
      <w:suppressLineNumbers/>
      <w:tabs>
        <w:tab w:val="center" w:pos="4819"/>
        <w:tab w:val="right" w:pos="9638"/>
      </w:tabs>
    </w:pPr>
  </w:style>
  <w:style w:type="paragraph" w:customStyle="1" w:styleId="Footer">
    <w:name w:val="Footer"/>
    <w:basedOn w:val="Standard"/>
    <w:rsid w:val="001C0ACA"/>
    <w:pPr>
      <w:suppressLineNumbers/>
      <w:tabs>
        <w:tab w:val="center" w:pos="4819"/>
        <w:tab w:val="right" w:pos="9638"/>
      </w:tabs>
    </w:pPr>
  </w:style>
  <w:style w:type="paragraph" w:customStyle="1" w:styleId="Footnote">
    <w:name w:val="Footnote"/>
    <w:basedOn w:val="Standard"/>
    <w:rsid w:val="001C0ACA"/>
    <w:pPr>
      <w:suppressLineNumbers/>
      <w:ind w:left="339" w:hanging="339"/>
    </w:pPr>
    <w:rPr>
      <w:sz w:val="20"/>
      <w:szCs w:val="20"/>
    </w:rPr>
  </w:style>
  <w:style w:type="character" w:customStyle="1" w:styleId="FootnoteSymbol">
    <w:name w:val="Footnote Symbol"/>
    <w:rsid w:val="001C0ACA"/>
  </w:style>
  <w:style w:type="character" w:customStyle="1" w:styleId="Footnoteanchor">
    <w:name w:val="Footnote anchor"/>
    <w:rsid w:val="001C0ACA"/>
    <w:rPr>
      <w:position w:val="0"/>
      <w:vertAlign w:val="superscript"/>
    </w:rPr>
  </w:style>
  <w:style w:type="character" w:styleId="Znakapoznpodarou">
    <w:name w:val="footnote reference"/>
    <w:basedOn w:val="Standardnpsmoodstavce"/>
    <w:uiPriority w:val="99"/>
    <w:semiHidden/>
    <w:unhideWhenUsed/>
    <w:rsid w:val="001C0ACA"/>
    <w:rPr>
      <w:vertAlign w:val="superscript"/>
    </w:rPr>
  </w:style>
  <w:style w:type="paragraph" w:styleId="Zhlav">
    <w:name w:val="header"/>
    <w:basedOn w:val="Normln"/>
    <w:link w:val="ZhlavChar"/>
    <w:uiPriority w:val="99"/>
    <w:semiHidden/>
    <w:unhideWhenUsed/>
    <w:rsid w:val="001C0AC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1C0ACA"/>
    <w:rPr>
      <w:rFonts w:cs="Mangal"/>
      <w:szCs w:val="21"/>
    </w:rPr>
  </w:style>
  <w:style w:type="paragraph" w:styleId="Zpat">
    <w:name w:val="footer"/>
    <w:basedOn w:val="Normln"/>
    <w:link w:val="ZpatChar"/>
    <w:uiPriority w:val="99"/>
    <w:semiHidden/>
    <w:unhideWhenUsed/>
    <w:rsid w:val="001C0AC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1C0ACA"/>
    <w:rPr>
      <w:rFonts w:cs="Mangal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11110</TotalTime>
  <Pages>2</Pages>
  <Words>796</Words>
  <Characters>4699</Characters>
  <Application>Microsoft Office Word</Application>
  <DocSecurity>0</DocSecurity>
  <Lines>39</Lines>
  <Paragraphs>10</Paragraphs>
  <ScaleCrop>false</ScaleCrop>
  <Company/>
  <LinksUpToDate>false</LinksUpToDate>
  <CharactersWithSpaces>5485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Jaroslava Malá</dc:creator>
  <cp:lastModifiedBy>Jarka Malá</cp:lastModifiedBy>
  <cp:revision>1</cp:revision>
  <dcterms:created xsi:type="dcterms:W3CDTF">2020-11-25T11:55:00Z</dcterms:created>
  <dcterms:modified xsi:type="dcterms:W3CDTF">2021-08-04T17:51:00Z</dcterms:modified>
</cp:coreProperties>
</file>